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5B266" w14:textId="77777777" w:rsidR="00137EF0" w:rsidRDefault="00D17BD4">
      <w:r>
        <w:rPr>
          <w:noProof/>
        </w:rPr>
        <mc:AlternateContent>
          <mc:Choice Requires="wps">
            <w:drawing>
              <wp:anchor distT="0" distB="0" distL="114300" distR="114300" simplePos="0" relativeHeight="251661312" behindDoc="0" locked="0" layoutInCell="1" allowOverlap="1" wp14:anchorId="4A19CC12" wp14:editId="5AB6A049">
                <wp:simplePos x="0" y="0"/>
                <wp:positionH relativeFrom="column">
                  <wp:posOffset>4343400</wp:posOffset>
                </wp:positionH>
                <wp:positionV relativeFrom="paragraph">
                  <wp:posOffset>-571500</wp:posOffset>
                </wp:positionV>
                <wp:extent cx="1485900" cy="13716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4859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AB65C6" w14:textId="77777777" w:rsidR="00D17BD4" w:rsidRDefault="00D17BD4">
                            <w:r>
                              <w:rPr>
                                <w:noProof/>
                              </w:rPr>
                              <w:drawing>
                                <wp:inline distT="0" distB="0" distL="0" distR="0" wp14:anchorId="0451D5E7" wp14:editId="5287A79A">
                                  <wp:extent cx="1303020" cy="1291281"/>
                                  <wp:effectExtent l="0" t="0" r="0" b="444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3020" cy="129128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342pt;margin-top:-44.95pt;width:117pt;height:10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" filled="f" stroked="f">
                <v:textbox>
                  <w:txbxContent>
                    <w:p w14:paraId="1BAB65C6" w14:textId="77777777" w:rsidR="00D17BD4" w:rsidRDefault="00D17BD4">
                      <w:r>
                        <w:rPr>
                          <w:noProof/>
                        </w:rPr>
                        <w:drawing>
                          <wp:inline distT="0" distB="0" distL="0" distR="0" wp14:anchorId="0451D5E7" wp14:editId="5287A79A">
                            <wp:extent cx="1303020" cy="1291281"/>
                            <wp:effectExtent l="0" t="0" r="0" b="444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3020" cy="1291281"/>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2B2FF0E1" wp14:editId="6938B1D7">
                <wp:simplePos x="0" y="0"/>
                <wp:positionH relativeFrom="column">
                  <wp:posOffset>-800100</wp:posOffset>
                </wp:positionH>
                <wp:positionV relativeFrom="paragraph">
                  <wp:posOffset>-457200</wp:posOffset>
                </wp:positionV>
                <wp:extent cx="4561840" cy="690245"/>
                <wp:effectExtent l="0" t="25400" r="0" b="20955"/>
                <wp:wrapThrough wrapText="bothSides">
                  <wp:wrapPolygon edited="0">
                    <wp:start x="120" y="-795"/>
                    <wp:lineTo x="120" y="21461"/>
                    <wp:lineTo x="21287" y="21461"/>
                    <wp:lineTo x="21287" y="-795"/>
                    <wp:lineTo x="120" y="-795"/>
                  </wp:wrapPolygon>
                </wp:wrapThrough>
                <wp:docPr id="1" name="Text Box 1"/>
                <wp:cNvGraphicFramePr/>
                <a:graphic xmlns:a="http://schemas.openxmlformats.org/drawingml/2006/main">
                  <a:graphicData uri="http://schemas.microsoft.com/office/word/2010/wordprocessingShape">
                    <wps:wsp>
                      <wps:cNvSpPr txBox="1"/>
                      <wps:spPr>
                        <a:xfrm>
                          <a:off x="0" y="0"/>
                          <a:ext cx="4561840" cy="690245"/>
                        </a:xfrm>
                        <a:prstGeom prst="rect">
                          <a:avLst/>
                        </a:prstGeom>
                        <a:noFill/>
                        <a:ln>
                          <a:noFill/>
                        </a:ln>
                        <a:effectLst/>
                        <a:extLst>
                          <a:ext uri="{C572A759-6A51-4108-AA02-DFA0A04FC94B}">
                            <ma14:wrappingTextBoxFlag xmlns:ma14="http://schemas.microsoft.com/office/mac/drawingml/2011/main"/>
                          </a:ext>
                        </a:extLst>
                      </wps:spPr>
                      <wps:txbx>
                        <w:txbxContent>
                          <w:p w14:paraId="1987A96F" w14:textId="77777777" w:rsidR="00645CB5" w:rsidRPr="00645CB5" w:rsidRDefault="00645CB5" w:rsidP="00645CB5">
                            <w:pPr>
                              <w:jc w:val="right"/>
                              <w:rPr>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Wise Woman Project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Text Box 1" o:spid="_x0000_s1027" type="#_x0000_t202" style="position:absolute;margin-left:-62.95pt;margin-top:-35.95pt;width:359.2pt;height:54.3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" filled="f" stroked="f">
                <v:textbox style="mso-fit-shape-to-text:t">
                  <w:txbxContent>
                    <w:p w14:paraId="1987A96F" w14:textId="77777777" w:rsidR="00645CB5" w:rsidRPr="00645CB5" w:rsidRDefault="00645CB5" w:rsidP="00645CB5">
                      <w:pPr>
                        <w:jc w:val="right"/>
                        <w:rPr>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Wise Woman Project</w:t>
                      </w:r>
                    </w:p>
                  </w:txbxContent>
                </v:textbox>
                <w10:wrap type="through"/>
              </v:shape>
            </w:pict>
          </mc:Fallback>
        </mc:AlternateContent>
      </w:r>
      <w:r w:rsidR="00645CB5">
        <w:rPr>
          <w:noProof/>
        </w:rPr>
        <mc:AlternateContent>
          <mc:Choice Requires="wps">
            <w:drawing>
              <wp:anchor distT="0" distB="0" distL="114300" distR="114300" simplePos="0" relativeHeight="251660288" behindDoc="0" locked="0" layoutInCell="1" allowOverlap="1" wp14:anchorId="3F0B7799" wp14:editId="35F7F10A">
                <wp:simplePos x="0" y="0"/>
                <wp:positionH relativeFrom="column">
                  <wp:posOffset>-1028700</wp:posOffset>
                </wp:positionH>
                <wp:positionV relativeFrom="paragraph">
                  <wp:posOffset>457200</wp:posOffset>
                </wp:positionV>
                <wp:extent cx="7543800" cy="80010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7543800" cy="8001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E6D8EA" w14:textId="77777777" w:rsidR="00645CB5" w:rsidRDefault="00645CB5">
                            <w:r>
                              <w:t>What is the assignment?</w:t>
                            </w:r>
                          </w:p>
                          <w:p w14:paraId="4A1C3909" w14:textId="77777777" w:rsidR="00645CB5" w:rsidRDefault="00645CB5"/>
                          <w:p w14:paraId="37C4F8AB" w14:textId="77777777" w:rsidR="00645CB5" w:rsidRPr="00645CB5" w:rsidRDefault="00645CB5" w:rsidP="00645CB5">
                            <w:pPr>
                              <w:rPr>
                                <w:rFonts w:ascii="Times" w:eastAsia="Times New Roman" w:hAnsi="Times" w:cs="Times New Roman"/>
                                <w:sz w:val="20"/>
                                <w:szCs w:val="20"/>
                              </w:rPr>
                            </w:pPr>
                            <w:r>
                              <w:rPr>
                                <w:rFonts w:ascii="Times" w:eastAsia="Times New Roman" w:hAnsi="Times" w:cs="Times New Roman"/>
                                <w:color w:val="2A2A2A"/>
                                <w:sz w:val="27"/>
                                <w:szCs w:val="27"/>
                                <w:shd w:val="clear" w:color="auto" w:fill="FFFFFF"/>
                              </w:rPr>
                              <w:t>Over the course of the semester, we studied Jane Addams</w:t>
                            </w:r>
                            <w:r w:rsidR="00D17BD4">
                              <w:rPr>
                                <w:rFonts w:ascii="Times" w:eastAsia="Times New Roman" w:hAnsi="Times" w:cs="Times New Roman"/>
                                <w:color w:val="2A2A2A"/>
                                <w:sz w:val="27"/>
                                <w:szCs w:val="27"/>
                                <w:shd w:val="clear" w:color="auto" w:fill="FFFFFF"/>
                              </w:rPr>
                              <w:t>’</w:t>
                            </w:r>
                            <w:r>
                              <w:rPr>
                                <w:rFonts w:ascii="Times" w:eastAsia="Times New Roman" w:hAnsi="Times" w:cs="Times New Roman"/>
                                <w:color w:val="2A2A2A"/>
                                <w:sz w:val="27"/>
                                <w:szCs w:val="27"/>
                                <w:shd w:val="clear" w:color="auto" w:fill="FFFFFF"/>
                              </w:rPr>
                              <w:t xml:space="preserve"> </w:t>
                            </w:r>
                            <w:r w:rsidR="00D17BD4">
                              <w:rPr>
                                <w:rFonts w:ascii="Times" w:eastAsia="Times New Roman" w:hAnsi="Times" w:cs="Times New Roman"/>
                                <w:color w:val="2A2A2A"/>
                                <w:sz w:val="27"/>
                                <w:szCs w:val="27"/>
                                <w:shd w:val="clear" w:color="auto" w:fill="FFFFFF"/>
                              </w:rPr>
                              <w:t>“</w:t>
                            </w:r>
                            <w:proofErr w:type="spellStart"/>
                            <w:r>
                              <w:rPr>
                                <w:rFonts w:ascii="Times" w:eastAsia="Times New Roman" w:hAnsi="Times" w:cs="Times New Roman"/>
                                <w:color w:val="2A2A2A"/>
                                <w:sz w:val="27"/>
                                <w:szCs w:val="27"/>
                                <w:shd w:val="clear" w:color="auto" w:fill="FFFFFF"/>
                              </w:rPr>
                              <w:t>Breadgivers</w:t>
                            </w:r>
                            <w:proofErr w:type="spellEnd"/>
                            <w:r w:rsidR="00D17BD4">
                              <w:rPr>
                                <w:rFonts w:ascii="Times" w:eastAsia="Times New Roman" w:hAnsi="Times" w:cs="Times New Roman"/>
                                <w:color w:val="2A2A2A"/>
                                <w:sz w:val="27"/>
                                <w:szCs w:val="27"/>
                                <w:shd w:val="clear" w:color="auto" w:fill="FFFFFF"/>
                              </w:rPr>
                              <w:t>”</w:t>
                            </w:r>
                            <w:r>
                              <w:rPr>
                                <w:rFonts w:ascii="Times" w:eastAsia="Times New Roman" w:hAnsi="Times" w:cs="Times New Roman"/>
                                <w:color w:val="2A2A2A"/>
                                <w:sz w:val="27"/>
                                <w:szCs w:val="27"/>
                                <w:shd w:val="clear" w:color="auto" w:fill="FFFFFF"/>
                              </w:rPr>
                              <w:t xml:space="preserve"> and </w:t>
                            </w:r>
                            <w:r w:rsidR="00D17BD4">
                              <w:rPr>
                                <w:rFonts w:ascii="Times" w:eastAsia="Times New Roman" w:hAnsi="Times" w:cs="Times New Roman"/>
                                <w:color w:val="2A2A2A"/>
                                <w:sz w:val="27"/>
                                <w:szCs w:val="27"/>
                                <w:shd w:val="clear" w:color="auto" w:fill="FFFFFF"/>
                              </w:rPr>
                              <w:t>“</w:t>
                            </w:r>
                            <w:r>
                              <w:rPr>
                                <w:rFonts w:ascii="Times" w:eastAsia="Times New Roman" w:hAnsi="Times" w:cs="Times New Roman"/>
                                <w:color w:val="2A2A2A"/>
                                <w:sz w:val="27"/>
                                <w:szCs w:val="27"/>
                                <w:shd w:val="clear" w:color="auto" w:fill="FFFFFF"/>
                              </w:rPr>
                              <w:t>Cassandra</w:t>
                            </w:r>
                            <w:r w:rsidR="00D17BD4">
                              <w:rPr>
                                <w:rFonts w:ascii="Times" w:eastAsia="Times New Roman" w:hAnsi="Times" w:cs="Times New Roman"/>
                                <w:color w:val="2A2A2A"/>
                                <w:sz w:val="27"/>
                                <w:szCs w:val="27"/>
                                <w:shd w:val="clear" w:color="auto" w:fill="FFFFFF"/>
                              </w:rPr>
                              <w:t>”</w:t>
                            </w:r>
                            <w:r>
                              <w:rPr>
                                <w:rFonts w:ascii="Times" w:eastAsia="Times New Roman" w:hAnsi="Times" w:cs="Times New Roman"/>
                                <w:color w:val="2A2A2A"/>
                                <w:sz w:val="27"/>
                                <w:szCs w:val="27"/>
                                <w:shd w:val="clear" w:color="auto" w:fill="FFFFFF"/>
                              </w:rPr>
                              <w:t xml:space="preserve"> speeches. </w:t>
                            </w:r>
                            <w:r w:rsidRPr="00645CB5">
                              <w:rPr>
                                <w:rFonts w:ascii="Times" w:eastAsia="Times New Roman" w:hAnsi="Times" w:cs="Times New Roman"/>
                                <w:color w:val="2A2A2A"/>
                                <w:sz w:val="27"/>
                                <w:szCs w:val="27"/>
                                <w:shd w:val="clear" w:color="auto" w:fill="FFFFFF"/>
                              </w:rPr>
                              <w:t>According to Addams’ “Cassandra” essay, a wise woman is a woman who is able to address many different types of audiences effectively. She is one who uses her rhetorical prowess to promote change in society (39). I challenged students to come up with their own definition of a wise woman. I asked them to think about what qualities they admire or respect in women. What makes a woman a good role model? What a makes a woman a positive force for change? Once they have developed their definition, they were asked to provide an example of a woman today who seems to fit their definition. This woman might be an author, a musician, a spokeswoman, a politician, a teacher, or e</w:t>
                            </w:r>
                            <w:r>
                              <w:rPr>
                                <w:rFonts w:ascii="Times" w:eastAsia="Times New Roman" w:hAnsi="Times" w:cs="Times New Roman"/>
                                <w:color w:val="2A2A2A"/>
                                <w:sz w:val="27"/>
                                <w:szCs w:val="27"/>
                                <w:shd w:val="clear" w:color="auto" w:fill="FFFFFF"/>
                              </w:rPr>
                              <w:t xml:space="preserve">ven a neighbor or friend. They </w:t>
                            </w:r>
                            <w:r w:rsidRPr="00645CB5">
                              <w:rPr>
                                <w:rFonts w:ascii="Times" w:eastAsia="Times New Roman" w:hAnsi="Times" w:cs="Times New Roman"/>
                                <w:color w:val="2A2A2A"/>
                                <w:sz w:val="27"/>
                                <w:szCs w:val="27"/>
                                <w:shd w:val="clear" w:color="auto" w:fill="FFFFFF"/>
                              </w:rPr>
                              <w:t>then created a 2:30-3:00 minute video incorporating their definition with visual support for their argument. </w:t>
                            </w:r>
                          </w:p>
                          <w:p w14:paraId="1A848F44" w14:textId="77777777" w:rsidR="00645CB5" w:rsidRDefault="00645CB5"/>
                          <w:p w14:paraId="6A78E0B1" w14:textId="77777777" w:rsidR="00645CB5" w:rsidRDefault="00645CB5">
                            <w:r>
                              <w:t>Steps to success:</w:t>
                            </w:r>
                          </w:p>
                          <w:p w14:paraId="3A50E0F6" w14:textId="77777777" w:rsidR="00645CB5" w:rsidRDefault="00645CB5"/>
                          <w:p w14:paraId="4BD2FE1B" w14:textId="77777777" w:rsidR="00645CB5" w:rsidRDefault="00645CB5" w:rsidP="00645CB5">
                            <w:pPr>
                              <w:pStyle w:val="ListParagraph"/>
                              <w:numPr>
                                <w:ilvl w:val="0"/>
                                <w:numId w:val="1"/>
                              </w:numPr>
                            </w:pPr>
                            <w:r>
                              <w:t>Create a definition of a wise woman.</w:t>
                            </w:r>
                          </w:p>
                          <w:p w14:paraId="786B293F" w14:textId="77777777" w:rsidR="00645CB5" w:rsidRDefault="00645CB5" w:rsidP="00645CB5">
                            <w:pPr>
                              <w:pStyle w:val="ListParagraph"/>
                              <w:numPr>
                                <w:ilvl w:val="0"/>
                                <w:numId w:val="1"/>
                              </w:numPr>
                            </w:pPr>
                            <w:r>
                              <w:t>Come up with an example of a woman who matches your definition</w:t>
                            </w:r>
                          </w:p>
                          <w:p w14:paraId="421A551D" w14:textId="77777777" w:rsidR="00645CB5" w:rsidRDefault="00645CB5" w:rsidP="00645CB5">
                            <w:pPr>
                              <w:pStyle w:val="ListParagraph"/>
                              <w:numPr>
                                <w:ilvl w:val="0"/>
                                <w:numId w:val="1"/>
                              </w:numPr>
                            </w:pPr>
                            <w:r>
                              <w:t>Provide visual evidence of this woman and what makes her wise.</w:t>
                            </w:r>
                          </w:p>
                          <w:p w14:paraId="074023DD" w14:textId="77777777" w:rsidR="00645CB5" w:rsidRDefault="00645CB5" w:rsidP="00645CB5"/>
                          <w:p w14:paraId="42AC7F18" w14:textId="77777777" w:rsidR="00645CB5" w:rsidRDefault="00645CB5" w:rsidP="00645CB5">
                            <w:pPr>
                              <w:widowControl w:val="0"/>
                              <w:autoSpaceDE w:val="0"/>
                              <w:autoSpaceDN w:val="0"/>
                              <w:adjustRightInd w:val="0"/>
                              <w:rPr>
                                <w:rFonts w:ascii="Times New Roman" w:hAnsi="Times New Roman" w:cs="Times New Roman"/>
                                <w:b/>
                                <w:color w:val="000000"/>
                                <w:sz w:val="28"/>
                                <w:szCs w:val="28"/>
                              </w:rPr>
                            </w:pPr>
                            <w:r>
                              <w:rPr>
                                <w:rFonts w:ascii="Times New Roman" w:hAnsi="Times New Roman" w:cs="Times New Roman"/>
                                <w:b/>
                                <w:color w:val="000000"/>
                                <w:sz w:val="28"/>
                                <w:szCs w:val="28"/>
                              </w:rPr>
                              <w:t>Goals Met:</w:t>
                            </w:r>
                          </w:p>
                          <w:p w14:paraId="6E94A331" w14:textId="77777777" w:rsidR="00645CB5" w:rsidRDefault="00645CB5" w:rsidP="00645CB5">
                            <w:pPr>
                              <w:rPr>
                                <w:rFonts w:ascii="Cambria" w:eastAsia="Times New Roman" w:hAnsi="Cambria" w:cs="Times New Roman"/>
                                <w:color w:val="000000"/>
                              </w:rPr>
                            </w:pPr>
                            <w:r w:rsidRPr="00BF4464">
                              <w:rPr>
                                <w:rFonts w:ascii="Cambria" w:eastAsia="Times New Roman" w:hAnsi="Cambria" w:cs="Times New Roman"/>
                                <w:color w:val="8064A2" w:themeColor="accent4"/>
                              </w:rPr>
                              <w:t>Students will demonstrate an understanding of how literature also constructs human cultures</w:t>
                            </w:r>
                            <w:r>
                              <w:rPr>
                                <w:rFonts w:ascii="Cambria" w:eastAsia="Times New Roman" w:hAnsi="Cambria" w:cs="Times New Roman"/>
                                <w:color w:val="000000"/>
                              </w:rPr>
                              <w:t>.</w:t>
                            </w:r>
                          </w:p>
                          <w:p w14:paraId="57458915" w14:textId="77777777" w:rsidR="00645CB5" w:rsidRDefault="00645CB5" w:rsidP="00645CB5">
                            <w:pPr>
                              <w:rPr>
                                <w:rFonts w:ascii="Cambria" w:eastAsia="Times New Roman" w:hAnsi="Cambria" w:cs="Times New Roman"/>
                                <w:color w:val="000000"/>
                              </w:rPr>
                            </w:pPr>
                            <w:r>
                              <w:rPr>
                                <w:rFonts w:ascii="Cambria" w:eastAsia="Times New Roman" w:hAnsi="Cambria" w:cs="Times New Roman"/>
                                <w:color w:val="000000"/>
                              </w:rPr>
                              <w:t xml:space="preserve">In class we discuss how literature, film, and other forms of mass consumed or culturally produced texts shape our perceptions of women whether positively or negatively. We have a unit over definitions of women and their texts in which we discuss how women define themselves and how </w:t>
                            </w:r>
                            <w:proofErr w:type="gramStart"/>
                            <w:r>
                              <w:rPr>
                                <w:rFonts w:ascii="Cambria" w:eastAsia="Times New Roman" w:hAnsi="Cambria" w:cs="Times New Roman"/>
                                <w:color w:val="000000"/>
                              </w:rPr>
                              <w:t>they are defined by others</w:t>
                            </w:r>
                            <w:proofErr w:type="gramEnd"/>
                            <w:r>
                              <w:rPr>
                                <w:rFonts w:ascii="Cambria" w:eastAsia="Times New Roman" w:hAnsi="Cambria" w:cs="Times New Roman"/>
                                <w:color w:val="000000"/>
                              </w:rPr>
                              <w:t xml:space="preserve">. We look specifically at novels and short stories like </w:t>
                            </w:r>
                            <w:r w:rsidRPr="00792E1A">
                              <w:rPr>
                                <w:rFonts w:ascii="Cambria" w:eastAsia="Times New Roman" w:hAnsi="Cambria" w:cs="Times New Roman"/>
                                <w:i/>
                                <w:color w:val="000000"/>
                              </w:rPr>
                              <w:t>The Awakening, Their Eyes were Watching God, Bastard out of Carolina, Women of Brewster Place,</w:t>
                            </w:r>
                            <w:r>
                              <w:rPr>
                                <w:rFonts w:ascii="Cambria" w:eastAsia="Times New Roman" w:hAnsi="Cambria" w:cs="Times New Roman"/>
                                <w:i/>
                                <w:color w:val="000000"/>
                              </w:rPr>
                              <w:t xml:space="preserve"> “</w:t>
                            </w:r>
                            <w:r w:rsidRPr="00792E1A">
                              <w:rPr>
                                <w:rFonts w:ascii="Cambria" w:eastAsia="Times New Roman" w:hAnsi="Cambria" w:cs="Times New Roman"/>
                                <w:color w:val="000000"/>
                              </w:rPr>
                              <w:t>The Shawl,</w:t>
                            </w:r>
                            <w:r>
                              <w:rPr>
                                <w:rFonts w:ascii="Cambria" w:eastAsia="Times New Roman" w:hAnsi="Cambria" w:cs="Times New Roman"/>
                                <w:color w:val="000000"/>
                              </w:rPr>
                              <w:t>”</w:t>
                            </w:r>
                            <w:r w:rsidRPr="00792E1A">
                              <w:rPr>
                                <w:rFonts w:ascii="Cambria" w:eastAsia="Times New Roman" w:hAnsi="Cambria" w:cs="Times New Roman"/>
                                <w:color w:val="000000"/>
                              </w:rPr>
                              <w:t xml:space="preserve"> </w:t>
                            </w:r>
                            <w:r>
                              <w:rPr>
                                <w:rFonts w:ascii="Cambria" w:eastAsia="Times New Roman" w:hAnsi="Cambria" w:cs="Times New Roman"/>
                                <w:color w:val="000000"/>
                              </w:rPr>
                              <w:t>“</w:t>
                            </w:r>
                            <w:r w:rsidRPr="00792E1A">
                              <w:rPr>
                                <w:rFonts w:ascii="Cambria" w:eastAsia="Times New Roman" w:hAnsi="Cambria" w:cs="Times New Roman"/>
                                <w:color w:val="000000"/>
                              </w:rPr>
                              <w:t>Never Marry a Mexican,</w:t>
                            </w:r>
                            <w:r>
                              <w:rPr>
                                <w:rFonts w:ascii="Cambria" w:eastAsia="Times New Roman" w:hAnsi="Cambria" w:cs="Times New Roman"/>
                                <w:color w:val="000000"/>
                              </w:rPr>
                              <w:t>”</w:t>
                            </w:r>
                            <w:r w:rsidRPr="00792E1A">
                              <w:rPr>
                                <w:rFonts w:ascii="Cambria" w:eastAsia="Times New Roman" w:hAnsi="Cambria" w:cs="Times New Roman"/>
                                <w:color w:val="000000"/>
                              </w:rPr>
                              <w:t xml:space="preserve"> </w:t>
                            </w:r>
                            <w:r>
                              <w:rPr>
                                <w:rFonts w:ascii="Cambria" w:eastAsia="Times New Roman" w:hAnsi="Cambria" w:cs="Times New Roman"/>
                                <w:color w:val="000000"/>
                              </w:rPr>
                              <w:t>“</w:t>
                            </w:r>
                            <w:r w:rsidRPr="00792E1A">
                              <w:rPr>
                                <w:rFonts w:ascii="Cambria" w:eastAsia="Times New Roman" w:hAnsi="Cambria" w:cs="Times New Roman"/>
                                <w:color w:val="000000"/>
                              </w:rPr>
                              <w:t>The Rules of the Game</w:t>
                            </w:r>
                            <w:r>
                              <w:rPr>
                                <w:rFonts w:ascii="Cambria" w:eastAsia="Times New Roman" w:hAnsi="Cambria" w:cs="Times New Roman"/>
                                <w:i/>
                                <w:color w:val="000000"/>
                              </w:rPr>
                              <w:t>,”</w:t>
                            </w:r>
                            <w:r w:rsidRPr="00792E1A">
                              <w:rPr>
                                <w:rFonts w:ascii="Cambria" w:eastAsia="Times New Roman" w:hAnsi="Cambria" w:cs="Times New Roman"/>
                                <w:i/>
                                <w:color w:val="000000"/>
                              </w:rPr>
                              <w:t xml:space="preserve"> </w:t>
                            </w:r>
                            <w:r>
                              <w:rPr>
                                <w:rFonts w:ascii="Cambria" w:eastAsia="Times New Roman" w:hAnsi="Cambria" w:cs="Times New Roman"/>
                                <w:color w:val="000000"/>
                              </w:rPr>
                              <w:t xml:space="preserve">etc. to see how characters within the novels are struggling with their identities.  Students also read the essays and the speeches of such women as Sojourner Truth, Elizabeth Cady Stanton, Susan Douglas, </w:t>
                            </w:r>
                            <w:proofErr w:type="spellStart"/>
                            <w:r>
                              <w:rPr>
                                <w:rFonts w:ascii="Cambria" w:eastAsia="Times New Roman" w:hAnsi="Cambria" w:cs="Times New Roman"/>
                                <w:color w:val="000000"/>
                              </w:rPr>
                              <w:t>Audre</w:t>
                            </w:r>
                            <w:proofErr w:type="spellEnd"/>
                            <w:r>
                              <w:rPr>
                                <w:rFonts w:ascii="Cambria" w:eastAsia="Times New Roman" w:hAnsi="Cambria" w:cs="Times New Roman"/>
                                <w:color w:val="000000"/>
                              </w:rPr>
                              <w:t xml:space="preserve"> </w:t>
                            </w:r>
                            <w:proofErr w:type="spellStart"/>
                            <w:r>
                              <w:rPr>
                                <w:rFonts w:ascii="Cambria" w:eastAsia="Times New Roman" w:hAnsi="Cambria" w:cs="Times New Roman"/>
                                <w:color w:val="000000"/>
                              </w:rPr>
                              <w:t>Lorde</w:t>
                            </w:r>
                            <w:proofErr w:type="spellEnd"/>
                            <w:r>
                              <w:rPr>
                                <w:rFonts w:ascii="Cambria" w:eastAsia="Times New Roman" w:hAnsi="Cambria" w:cs="Times New Roman"/>
                                <w:color w:val="000000"/>
                              </w:rPr>
                              <w:t xml:space="preserve">, Sharon Rainer, and Jane Addams to see how these women hope to change society’s perception of women. Finally, they watch </w:t>
                            </w:r>
                            <w:r w:rsidRPr="00BF4464">
                              <w:rPr>
                                <w:rFonts w:ascii="Cambria" w:eastAsia="Times New Roman" w:hAnsi="Cambria" w:cs="Times New Roman"/>
                                <w:i/>
                                <w:color w:val="000000"/>
                              </w:rPr>
                              <w:t>Miss Representation</w:t>
                            </w:r>
                            <w:r>
                              <w:rPr>
                                <w:rFonts w:ascii="Cambria" w:eastAsia="Times New Roman" w:hAnsi="Cambria" w:cs="Times New Roman"/>
                                <w:color w:val="000000"/>
                              </w:rPr>
                              <w:t xml:space="preserve"> in order to see how the media has portrayed women. </w:t>
                            </w:r>
                          </w:p>
                          <w:p w14:paraId="21A8D541" w14:textId="77777777" w:rsidR="00645CB5" w:rsidRPr="00BF4464" w:rsidRDefault="00645CB5" w:rsidP="00645CB5">
                            <w:pPr>
                              <w:rPr>
                                <w:rFonts w:ascii="Times" w:eastAsia="Times New Roman" w:hAnsi="Times" w:cs="Times New Roman"/>
                                <w:sz w:val="20"/>
                                <w:szCs w:val="20"/>
                              </w:rPr>
                            </w:pPr>
                          </w:p>
                          <w:p w14:paraId="6509E44B" w14:textId="77777777" w:rsidR="00645CB5" w:rsidRPr="00792E1A" w:rsidRDefault="00645CB5" w:rsidP="00645CB5">
                            <w:pPr>
                              <w:rPr>
                                <w:rFonts w:ascii="Cambria" w:eastAsia="Times New Roman" w:hAnsi="Cambria" w:cs="Times New Roman"/>
                                <w:color w:val="8064A2" w:themeColor="accent4"/>
                              </w:rPr>
                            </w:pPr>
                            <w:r w:rsidRPr="00792E1A">
                              <w:rPr>
                                <w:rFonts w:ascii="Cambria" w:eastAsia="Times New Roman" w:hAnsi="Cambria" w:cs="Times New Roman"/>
                                <w:color w:val="8064A2" w:themeColor="accent4"/>
                              </w:rPr>
                              <w:t>Students will demonstrate an understanding of literature as it impacts and/or reflects society and the individual </w:t>
                            </w:r>
                          </w:p>
                          <w:p w14:paraId="47880E9A" w14:textId="77777777" w:rsidR="00645CB5" w:rsidRDefault="00645CB5" w:rsidP="00645CB5">
                            <w:pPr>
                              <w:rPr>
                                <w:rFonts w:ascii="Cambria" w:eastAsia="Times New Roman" w:hAnsi="Cambria" w:cs="Times New Roman"/>
                                <w:color w:val="000000"/>
                              </w:rPr>
                            </w:pPr>
                            <w:r>
                              <w:rPr>
                                <w:rFonts w:ascii="Cambria" w:eastAsia="Times New Roman" w:hAnsi="Cambria" w:cs="Times New Roman"/>
                                <w:color w:val="000000"/>
                              </w:rPr>
                              <w:t xml:space="preserve">After watching and reading these texts, we discuss how the women are both products of their time and their societies and initiators of change within their societies.  By creating our own definitions of a “wise woman” we are participating in expanding how women can and should be perceived by society. </w:t>
                            </w:r>
                          </w:p>
                          <w:p w14:paraId="49A4FF5D" w14:textId="77777777" w:rsidR="00645CB5" w:rsidRPr="00BF4464" w:rsidRDefault="00645CB5" w:rsidP="00645CB5">
                            <w:pPr>
                              <w:rPr>
                                <w:rFonts w:ascii="Times" w:eastAsia="Times New Roman" w:hAnsi="Times" w:cs="Times New Roman"/>
                                <w:sz w:val="20"/>
                                <w:szCs w:val="20"/>
                              </w:rPr>
                            </w:pPr>
                          </w:p>
                          <w:p w14:paraId="59E56F52" w14:textId="77777777" w:rsidR="00645CB5" w:rsidRDefault="00645CB5" w:rsidP="00645CB5">
                            <w:pPr>
                              <w:rPr>
                                <w:rFonts w:ascii="Cambria" w:hAnsi="Cambria" w:cs="Times New Roman"/>
                                <w:color w:val="8064A2" w:themeColor="accent4"/>
                              </w:rPr>
                            </w:pPr>
                            <w:r w:rsidRPr="00792E1A">
                              <w:rPr>
                                <w:rFonts w:ascii="Cambria" w:hAnsi="Cambria" w:cs="Times New Roman"/>
                                <w:color w:val="8064A2" w:themeColor="accent4"/>
                              </w:rPr>
                              <w:t>Interact with the text culturally and communally t</w:t>
                            </w:r>
                            <w:r w:rsidR="00D17BD4">
                              <w:rPr>
                                <w:rFonts w:ascii="Cambria" w:hAnsi="Cambria" w:cs="Times New Roman"/>
                                <w:color w:val="8064A2" w:themeColor="accent4"/>
                              </w:rPr>
                              <w:t xml:space="preserve">hrough various mediums: blogs, </w:t>
                            </w:r>
                            <w:proofErr w:type="spellStart"/>
                            <w:r w:rsidR="00D17BD4">
                              <w:rPr>
                                <w:rFonts w:ascii="Cambria" w:hAnsi="Cambria" w:cs="Times New Roman"/>
                                <w:color w:val="8064A2" w:themeColor="accent4"/>
                              </w:rPr>
                              <w:t>Infographics</w:t>
                            </w:r>
                            <w:proofErr w:type="spellEnd"/>
                            <w:r w:rsidR="00D17BD4">
                              <w:rPr>
                                <w:rFonts w:ascii="Cambria" w:hAnsi="Cambria" w:cs="Times New Roman"/>
                                <w:color w:val="8064A2" w:themeColor="accent4"/>
                              </w:rPr>
                              <w:t xml:space="preserve">, and </w:t>
                            </w:r>
                            <w:proofErr w:type="spellStart"/>
                            <w:r w:rsidR="00D17BD4">
                              <w:rPr>
                                <w:rFonts w:ascii="Cambria" w:hAnsi="Cambria" w:cs="Times New Roman"/>
                                <w:color w:val="8064A2" w:themeColor="accent4"/>
                              </w:rPr>
                              <w:t>Y</w:t>
                            </w:r>
                            <w:r w:rsidRPr="00792E1A">
                              <w:rPr>
                                <w:rFonts w:ascii="Cambria" w:hAnsi="Cambria" w:cs="Times New Roman"/>
                                <w:color w:val="8064A2" w:themeColor="accent4"/>
                              </w:rPr>
                              <w:t>outube</w:t>
                            </w:r>
                            <w:proofErr w:type="spellEnd"/>
                            <w:r w:rsidRPr="00792E1A">
                              <w:rPr>
                                <w:rFonts w:ascii="Cambria" w:hAnsi="Cambria" w:cs="Times New Roman"/>
                                <w:color w:val="8064A2" w:themeColor="accent4"/>
                              </w:rPr>
                              <w:t>.</w:t>
                            </w:r>
                          </w:p>
                          <w:p w14:paraId="51EC8324" w14:textId="77777777" w:rsidR="00645CB5" w:rsidRDefault="00645CB5" w:rsidP="00645CB5">
                            <w:pPr>
                              <w:rPr>
                                <w:rFonts w:ascii="Cambria" w:hAnsi="Cambria" w:cs="Times New Roman"/>
                              </w:rPr>
                            </w:pPr>
                            <w:r>
                              <w:rPr>
                                <w:rFonts w:ascii="Cambria" w:hAnsi="Cambria" w:cs="Times New Roman"/>
                              </w:rPr>
                              <w:t xml:space="preserve">Our definitions of “Wise Women” are an extension of our class discussions of the texts and an expansion of the ideas the authors have presented about women within their texts. </w:t>
                            </w:r>
                            <w:proofErr w:type="gramStart"/>
                            <w:r>
                              <w:rPr>
                                <w:rFonts w:ascii="Cambria" w:hAnsi="Cambria" w:cs="Times New Roman"/>
                              </w:rPr>
                              <w:t>By creating the video, we are becoming authors of our own text and contributing to the culture by making our definitions public to the class, the blogging community, an</w:t>
                            </w:r>
                            <w:r w:rsidR="00D17BD4">
                              <w:rPr>
                                <w:rFonts w:ascii="Cambria" w:hAnsi="Cambria" w:cs="Times New Roman"/>
                              </w:rPr>
                              <w:t xml:space="preserve">d potentially to viewers of </w:t>
                            </w:r>
                            <w:proofErr w:type="spellStart"/>
                            <w:r w:rsidR="00D17BD4">
                              <w:rPr>
                                <w:rFonts w:ascii="Cambria" w:hAnsi="Cambria" w:cs="Times New Roman"/>
                              </w:rPr>
                              <w:t>Y</w:t>
                            </w:r>
                            <w:bookmarkStart w:id="0" w:name="_GoBack"/>
                            <w:bookmarkEnd w:id="0"/>
                            <w:r>
                              <w:rPr>
                                <w:rFonts w:ascii="Cambria" w:hAnsi="Cambria" w:cs="Times New Roman"/>
                              </w:rPr>
                              <w:t>outube</w:t>
                            </w:r>
                            <w:proofErr w:type="spellEnd"/>
                            <w:r>
                              <w:rPr>
                                <w:rFonts w:ascii="Cambria" w:hAnsi="Cambria" w:cs="Times New Roman"/>
                              </w:rPr>
                              <w:t>.</w:t>
                            </w:r>
                            <w:proofErr w:type="gramEnd"/>
                            <w:r>
                              <w:rPr>
                                <w:rFonts w:ascii="Cambria" w:hAnsi="Cambria" w:cs="Times New Roman"/>
                              </w:rPr>
                              <w:t xml:space="preserve"> </w:t>
                            </w:r>
                          </w:p>
                          <w:p w14:paraId="796FDA8F" w14:textId="77777777" w:rsidR="00645CB5" w:rsidRDefault="00645CB5" w:rsidP="00645CB5"/>
                          <w:p w14:paraId="5320A206" w14:textId="77777777" w:rsidR="00645CB5" w:rsidRDefault="00645CB5" w:rsidP="00645CB5"/>
                          <w:p w14:paraId="25F4A69C" w14:textId="77777777" w:rsidR="00645CB5" w:rsidRDefault="00645CB5" w:rsidP="00645C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80.95pt;margin-top:36pt;width:594pt;height:6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" filled="f" stroked="f">
                <v:textbox>
                  <w:txbxContent>
                    <w:p w14:paraId="03E6D8EA" w14:textId="77777777" w:rsidR="00645CB5" w:rsidRDefault="00645CB5">
                      <w:r>
                        <w:t>What is the assignment?</w:t>
                      </w:r>
                    </w:p>
                    <w:p w14:paraId="4A1C3909" w14:textId="77777777" w:rsidR="00645CB5" w:rsidRDefault="00645CB5"/>
                    <w:p w14:paraId="37C4F8AB" w14:textId="77777777" w:rsidR="00645CB5" w:rsidRPr="00645CB5" w:rsidRDefault="00645CB5" w:rsidP="00645CB5">
                      <w:pPr>
                        <w:rPr>
                          <w:rFonts w:ascii="Times" w:eastAsia="Times New Roman" w:hAnsi="Times" w:cs="Times New Roman"/>
                          <w:sz w:val="20"/>
                          <w:szCs w:val="20"/>
                        </w:rPr>
                      </w:pPr>
                      <w:r>
                        <w:rPr>
                          <w:rFonts w:ascii="Times" w:eastAsia="Times New Roman" w:hAnsi="Times" w:cs="Times New Roman"/>
                          <w:color w:val="2A2A2A"/>
                          <w:sz w:val="27"/>
                          <w:szCs w:val="27"/>
                          <w:shd w:val="clear" w:color="auto" w:fill="FFFFFF"/>
                        </w:rPr>
                        <w:t>Over the course of the semester, we studied Jane Addams</w:t>
                      </w:r>
                      <w:r w:rsidR="00D17BD4">
                        <w:rPr>
                          <w:rFonts w:ascii="Times" w:eastAsia="Times New Roman" w:hAnsi="Times" w:cs="Times New Roman"/>
                          <w:color w:val="2A2A2A"/>
                          <w:sz w:val="27"/>
                          <w:szCs w:val="27"/>
                          <w:shd w:val="clear" w:color="auto" w:fill="FFFFFF"/>
                        </w:rPr>
                        <w:t>’</w:t>
                      </w:r>
                      <w:r>
                        <w:rPr>
                          <w:rFonts w:ascii="Times" w:eastAsia="Times New Roman" w:hAnsi="Times" w:cs="Times New Roman"/>
                          <w:color w:val="2A2A2A"/>
                          <w:sz w:val="27"/>
                          <w:szCs w:val="27"/>
                          <w:shd w:val="clear" w:color="auto" w:fill="FFFFFF"/>
                        </w:rPr>
                        <w:t xml:space="preserve"> </w:t>
                      </w:r>
                      <w:r w:rsidR="00D17BD4">
                        <w:rPr>
                          <w:rFonts w:ascii="Times" w:eastAsia="Times New Roman" w:hAnsi="Times" w:cs="Times New Roman"/>
                          <w:color w:val="2A2A2A"/>
                          <w:sz w:val="27"/>
                          <w:szCs w:val="27"/>
                          <w:shd w:val="clear" w:color="auto" w:fill="FFFFFF"/>
                        </w:rPr>
                        <w:t>“</w:t>
                      </w:r>
                      <w:proofErr w:type="spellStart"/>
                      <w:r>
                        <w:rPr>
                          <w:rFonts w:ascii="Times" w:eastAsia="Times New Roman" w:hAnsi="Times" w:cs="Times New Roman"/>
                          <w:color w:val="2A2A2A"/>
                          <w:sz w:val="27"/>
                          <w:szCs w:val="27"/>
                          <w:shd w:val="clear" w:color="auto" w:fill="FFFFFF"/>
                        </w:rPr>
                        <w:t>Breadgivers</w:t>
                      </w:r>
                      <w:proofErr w:type="spellEnd"/>
                      <w:r w:rsidR="00D17BD4">
                        <w:rPr>
                          <w:rFonts w:ascii="Times" w:eastAsia="Times New Roman" w:hAnsi="Times" w:cs="Times New Roman"/>
                          <w:color w:val="2A2A2A"/>
                          <w:sz w:val="27"/>
                          <w:szCs w:val="27"/>
                          <w:shd w:val="clear" w:color="auto" w:fill="FFFFFF"/>
                        </w:rPr>
                        <w:t>”</w:t>
                      </w:r>
                      <w:r>
                        <w:rPr>
                          <w:rFonts w:ascii="Times" w:eastAsia="Times New Roman" w:hAnsi="Times" w:cs="Times New Roman"/>
                          <w:color w:val="2A2A2A"/>
                          <w:sz w:val="27"/>
                          <w:szCs w:val="27"/>
                          <w:shd w:val="clear" w:color="auto" w:fill="FFFFFF"/>
                        </w:rPr>
                        <w:t xml:space="preserve"> and </w:t>
                      </w:r>
                      <w:r w:rsidR="00D17BD4">
                        <w:rPr>
                          <w:rFonts w:ascii="Times" w:eastAsia="Times New Roman" w:hAnsi="Times" w:cs="Times New Roman"/>
                          <w:color w:val="2A2A2A"/>
                          <w:sz w:val="27"/>
                          <w:szCs w:val="27"/>
                          <w:shd w:val="clear" w:color="auto" w:fill="FFFFFF"/>
                        </w:rPr>
                        <w:t>“</w:t>
                      </w:r>
                      <w:r>
                        <w:rPr>
                          <w:rFonts w:ascii="Times" w:eastAsia="Times New Roman" w:hAnsi="Times" w:cs="Times New Roman"/>
                          <w:color w:val="2A2A2A"/>
                          <w:sz w:val="27"/>
                          <w:szCs w:val="27"/>
                          <w:shd w:val="clear" w:color="auto" w:fill="FFFFFF"/>
                        </w:rPr>
                        <w:t>Cassandra</w:t>
                      </w:r>
                      <w:r w:rsidR="00D17BD4">
                        <w:rPr>
                          <w:rFonts w:ascii="Times" w:eastAsia="Times New Roman" w:hAnsi="Times" w:cs="Times New Roman"/>
                          <w:color w:val="2A2A2A"/>
                          <w:sz w:val="27"/>
                          <w:szCs w:val="27"/>
                          <w:shd w:val="clear" w:color="auto" w:fill="FFFFFF"/>
                        </w:rPr>
                        <w:t>”</w:t>
                      </w:r>
                      <w:r>
                        <w:rPr>
                          <w:rFonts w:ascii="Times" w:eastAsia="Times New Roman" w:hAnsi="Times" w:cs="Times New Roman"/>
                          <w:color w:val="2A2A2A"/>
                          <w:sz w:val="27"/>
                          <w:szCs w:val="27"/>
                          <w:shd w:val="clear" w:color="auto" w:fill="FFFFFF"/>
                        </w:rPr>
                        <w:t xml:space="preserve"> speeches. </w:t>
                      </w:r>
                      <w:r w:rsidRPr="00645CB5">
                        <w:rPr>
                          <w:rFonts w:ascii="Times" w:eastAsia="Times New Roman" w:hAnsi="Times" w:cs="Times New Roman"/>
                          <w:color w:val="2A2A2A"/>
                          <w:sz w:val="27"/>
                          <w:szCs w:val="27"/>
                          <w:shd w:val="clear" w:color="auto" w:fill="FFFFFF"/>
                        </w:rPr>
                        <w:t>According to Addams’ “Cassandra” essay, a wise woman is a woman who is able to address many different types of audiences effectively. She is one who uses her rhetorical prowess to promote change in society (39). I challenged students to come up with their own definition of a wise woman. I asked them to think about what qualities they admire or respect in women. What makes a woman a good role model? What a makes a woman a positive force for change? Once they have developed their definition, they were asked to provide an example of a woman today who seems to fit their definition. This woman might be an author, a musician, a spokeswoman, a politician, a teacher, or e</w:t>
                      </w:r>
                      <w:r>
                        <w:rPr>
                          <w:rFonts w:ascii="Times" w:eastAsia="Times New Roman" w:hAnsi="Times" w:cs="Times New Roman"/>
                          <w:color w:val="2A2A2A"/>
                          <w:sz w:val="27"/>
                          <w:szCs w:val="27"/>
                          <w:shd w:val="clear" w:color="auto" w:fill="FFFFFF"/>
                        </w:rPr>
                        <w:t xml:space="preserve">ven a neighbor or friend. They </w:t>
                      </w:r>
                      <w:r w:rsidRPr="00645CB5">
                        <w:rPr>
                          <w:rFonts w:ascii="Times" w:eastAsia="Times New Roman" w:hAnsi="Times" w:cs="Times New Roman"/>
                          <w:color w:val="2A2A2A"/>
                          <w:sz w:val="27"/>
                          <w:szCs w:val="27"/>
                          <w:shd w:val="clear" w:color="auto" w:fill="FFFFFF"/>
                        </w:rPr>
                        <w:t>then created a 2:30-3:00 minute video incorporating their definition with visual support for their argument. </w:t>
                      </w:r>
                    </w:p>
                    <w:p w14:paraId="1A848F44" w14:textId="77777777" w:rsidR="00645CB5" w:rsidRDefault="00645CB5"/>
                    <w:p w14:paraId="6A78E0B1" w14:textId="77777777" w:rsidR="00645CB5" w:rsidRDefault="00645CB5">
                      <w:r>
                        <w:t>Steps to success:</w:t>
                      </w:r>
                    </w:p>
                    <w:p w14:paraId="3A50E0F6" w14:textId="77777777" w:rsidR="00645CB5" w:rsidRDefault="00645CB5"/>
                    <w:p w14:paraId="4BD2FE1B" w14:textId="77777777" w:rsidR="00645CB5" w:rsidRDefault="00645CB5" w:rsidP="00645CB5">
                      <w:pPr>
                        <w:pStyle w:val="ListParagraph"/>
                        <w:numPr>
                          <w:ilvl w:val="0"/>
                          <w:numId w:val="1"/>
                        </w:numPr>
                      </w:pPr>
                      <w:r>
                        <w:t>Create a definition of a wise woman.</w:t>
                      </w:r>
                    </w:p>
                    <w:p w14:paraId="786B293F" w14:textId="77777777" w:rsidR="00645CB5" w:rsidRDefault="00645CB5" w:rsidP="00645CB5">
                      <w:pPr>
                        <w:pStyle w:val="ListParagraph"/>
                        <w:numPr>
                          <w:ilvl w:val="0"/>
                          <w:numId w:val="1"/>
                        </w:numPr>
                      </w:pPr>
                      <w:r>
                        <w:t>Come up with an example of a woman who matches your definition</w:t>
                      </w:r>
                    </w:p>
                    <w:p w14:paraId="421A551D" w14:textId="77777777" w:rsidR="00645CB5" w:rsidRDefault="00645CB5" w:rsidP="00645CB5">
                      <w:pPr>
                        <w:pStyle w:val="ListParagraph"/>
                        <w:numPr>
                          <w:ilvl w:val="0"/>
                          <w:numId w:val="1"/>
                        </w:numPr>
                      </w:pPr>
                      <w:r>
                        <w:t>Provide visual evidence of this woman and what makes her wise.</w:t>
                      </w:r>
                    </w:p>
                    <w:p w14:paraId="074023DD" w14:textId="77777777" w:rsidR="00645CB5" w:rsidRDefault="00645CB5" w:rsidP="00645CB5"/>
                    <w:p w14:paraId="42AC7F18" w14:textId="77777777" w:rsidR="00645CB5" w:rsidRDefault="00645CB5" w:rsidP="00645CB5">
                      <w:pPr>
                        <w:widowControl w:val="0"/>
                        <w:autoSpaceDE w:val="0"/>
                        <w:autoSpaceDN w:val="0"/>
                        <w:adjustRightInd w:val="0"/>
                        <w:rPr>
                          <w:rFonts w:ascii="Times New Roman" w:hAnsi="Times New Roman" w:cs="Times New Roman"/>
                          <w:b/>
                          <w:color w:val="000000"/>
                          <w:sz w:val="28"/>
                          <w:szCs w:val="28"/>
                        </w:rPr>
                      </w:pPr>
                      <w:r>
                        <w:rPr>
                          <w:rFonts w:ascii="Times New Roman" w:hAnsi="Times New Roman" w:cs="Times New Roman"/>
                          <w:b/>
                          <w:color w:val="000000"/>
                          <w:sz w:val="28"/>
                          <w:szCs w:val="28"/>
                        </w:rPr>
                        <w:t>Goals Met:</w:t>
                      </w:r>
                    </w:p>
                    <w:p w14:paraId="6E94A331" w14:textId="77777777" w:rsidR="00645CB5" w:rsidRDefault="00645CB5" w:rsidP="00645CB5">
                      <w:pPr>
                        <w:rPr>
                          <w:rFonts w:ascii="Cambria" w:eastAsia="Times New Roman" w:hAnsi="Cambria" w:cs="Times New Roman"/>
                          <w:color w:val="000000"/>
                        </w:rPr>
                      </w:pPr>
                      <w:r w:rsidRPr="00BF4464">
                        <w:rPr>
                          <w:rFonts w:ascii="Cambria" w:eastAsia="Times New Roman" w:hAnsi="Cambria" w:cs="Times New Roman"/>
                          <w:color w:val="8064A2" w:themeColor="accent4"/>
                        </w:rPr>
                        <w:t>Students will demonstrate an understanding of how literature also constructs human cultures</w:t>
                      </w:r>
                      <w:r>
                        <w:rPr>
                          <w:rFonts w:ascii="Cambria" w:eastAsia="Times New Roman" w:hAnsi="Cambria" w:cs="Times New Roman"/>
                          <w:color w:val="000000"/>
                        </w:rPr>
                        <w:t>.</w:t>
                      </w:r>
                    </w:p>
                    <w:p w14:paraId="57458915" w14:textId="77777777" w:rsidR="00645CB5" w:rsidRDefault="00645CB5" w:rsidP="00645CB5">
                      <w:pPr>
                        <w:rPr>
                          <w:rFonts w:ascii="Cambria" w:eastAsia="Times New Roman" w:hAnsi="Cambria" w:cs="Times New Roman"/>
                          <w:color w:val="000000"/>
                        </w:rPr>
                      </w:pPr>
                      <w:r>
                        <w:rPr>
                          <w:rFonts w:ascii="Cambria" w:eastAsia="Times New Roman" w:hAnsi="Cambria" w:cs="Times New Roman"/>
                          <w:color w:val="000000"/>
                        </w:rPr>
                        <w:t xml:space="preserve">In class we discuss how literature, film, and other forms of mass consumed or culturally produced texts shape our perceptions of women whether positively or negatively. We have a unit over definitions of women and their texts in which we discuss how women define themselves and how </w:t>
                      </w:r>
                      <w:proofErr w:type="gramStart"/>
                      <w:r>
                        <w:rPr>
                          <w:rFonts w:ascii="Cambria" w:eastAsia="Times New Roman" w:hAnsi="Cambria" w:cs="Times New Roman"/>
                          <w:color w:val="000000"/>
                        </w:rPr>
                        <w:t>they are defined by others</w:t>
                      </w:r>
                      <w:proofErr w:type="gramEnd"/>
                      <w:r>
                        <w:rPr>
                          <w:rFonts w:ascii="Cambria" w:eastAsia="Times New Roman" w:hAnsi="Cambria" w:cs="Times New Roman"/>
                          <w:color w:val="000000"/>
                        </w:rPr>
                        <w:t xml:space="preserve">. We look specifically at novels and short stories like </w:t>
                      </w:r>
                      <w:r w:rsidRPr="00792E1A">
                        <w:rPr>
                          <w:rFonts w:ascii="Cambria" w:eastAsia="Times New Roman" w:hAnsi="Cambria" w:cs="Times New Roman"/>
                          <w:i/>
                          <w:color w:val="000000"/>
                        </w:rPr>
                        <w:t>The Awakening, Their Eyes were Watching God, Bastard out of Carolina, Women of Brewster Place,</w:t>
                      </w:r>
                      <w:r>
                        <w:rPr>
                          <w:rFonts w:ascii="Cambria" w:eastAsia="Times New Roman" w:hAnsi="Cambria" w:cs="Times New Roman"/>
                          <w:i/>
                          <w:color w:val="000000"/>
                        </w:rPr>
                        <w:t xml:space="preserve"> “</w:t>
                      </w:r>
                      <w:r w:rsidRPr="00792E1A">
                        <w:rPr>
                          <w:rFonts w:ascii="Cambria" w:eastAsia="Times New Roman" w:hAnsi="Cambria" w:cs="Times New Roman"/>
                          <w:color w:val="000000"/>
                        </w:rPr>
                        <w:t>The Shawl,</w:t>
                      </w:r>
                      <w:r>
                        <w:rPr>
                          <w:rFonts w:ascii="Cambria" w:eastAsia="Times New Roman" w:hAnsi="Cambria" w:cs="Times New Roman"/>
                          <w:color w:val="000000"/>
                        </w:rPr>
                        <w:t>”</w:t>
                      </w:r>
                      <w:r w:rsidRPr="00792E1A">
                        <w:rPr>
                          <w:rFonts w:ascii="Cambria" w:eastAsia="Times New Roman" w:hAnsi="Cambria" w:cs="Times New Roman"/>
                          <w:color w:val="000000"/>
                        </w:rPr>
                        <w:t xml:space="preserve"> </w:t>
                      </w:r>
                      <w:r>
                        <w:rPr>
                          <w:rFonts w:ascii="Cambria" w:eastAsia="Times New Roman" w:hAnsi="Cambria" w:cs="Times New Roman"/>
                          <w:color w:val="000000"/>
                        </w:rPr>
                        <w:t>“</w:t>
                      </w:r>
                      <w:r w:rsidRPr="00792E1A">
                        <w:rPr>
                          <w:rFonts w:ascii="Cambria" w:eastAsia="Times New Roman" w:hAnsi="Cambria" w:cs="Times New Roman"/>
                          <w:color w:val="000000"/>
                        </w:rPr>
                        <w:t>Never Marry a Mexican,</w:t>
                      </w:r>
                      <w:r>
                        <w:rPr>
                          <w:rFonts w:ascii="Cambria" w:eastAsia="Times New Roman" w:hAnsi="Cambria" w:cs="Times New Roman"/>
                          <w:color w:val="000000"/>
                        </w:rPr>
                        <w:t>”</w:t>
                      </w:r>
                      <w:r w:rsidRPr="00792E1A">
                        <w:rPr>
                          <w:rFonts w:ascii="Cambria" w:eastAsia="Times New Roman" w:hAnsi="Cambria" w:cs="Times New Roman"/>
                          <w:color w:val="000000"/>
                        </w:rPr>
                        <w:t xml:space="preserve"> </w:t>
                      </w:r>
                      <w:r>
                        <w:rPr>
                          <w:rFonts w:ascii="Cambria" w:eastAsia="Times New Roman" w:hAnsi="Cambria" w:cs="Times New Roman"/>
                          <w:color w:val="000000"/>
                        </w:rPr>
                        <w:t>“</w:t>
                      </w:r>
                      <w:r w:rsidRPr="00792E1A">
                        <w:rPr>
                          <w:rFonts w:ascii="Cambria" w:eastAsia="Times New Roman" w:hAnsi="Cambria" w:cs="Times New Roman"/>
                          <w:color w:val="000000"/>
                        </w:rPr>
                        <w:t>The Rules of the Game</w:t>
                      </w:r>
                      <w:r>
                        <w:rPr>
                          <w:rFonts w:ascii="Cambria" w:eastAsia="Times New Roman" w:hAnsi="Cambria" w:cs="Times New Roman"/>
                          <w:i/>
                          <w:color w:val="000000"/>
                        </w:rPr>
                        <w:t>,”</w:t>
                      </w:r>
                      <w:r w:rsidRPr="00792E1A">
                        <w:rPr>
                          <w:rFonts w:ascii="Cambria" w:eastAsia="Times New Roman" w:hAnsi="Cambria" w:cs="Times New Roman"/>
                          <w:i/>
                          <w:color w:val="000000"/>
                        </w:rPr>
                        <w:t xml:space="preserve"> </w:t>
                      </w:r>
                      <w:r>
                        <w:rPr>
                          <w:rFonts w:ascii="Cambria" w:eastAsia="Times New Roman" w:hAnsi="Cambria" w:cs="Times New Roman"/>
                          <w:color w:val="000000"/>
                        </w:rPr>
                        <w:t xml:space="preserve">etc. to see how characters within the novels are struggling with their identities.  Students also read the essays and the speeches of such women as Sojourner Truth, Elizabeth Cady Stanton, Susan Douglas, </w:t>
                      </w:r>
                      <w:proofErr w:type="spellStart"/>
                      <w:r>
                        <w:rPr>
                          <w:rFonts w:ascii="Cambria" w:eastAsia="Times New Roman" w:hAnsi="Cambria" w:cs="Times New Roman"/>
                          <w:color w:val="000000"/>
                        </w:rPr>
                        <w:t>Audre</w:t>
                      </w:r>
                      <w:proofErr w:type="spellEnd"/>
                      <w:r>
                        <w:rPr>
                          <w:rFonts w:ascii="Cambria" w:eastAsia="Times New Roman" w:hAnsi="Cambria" w:cs="Times New Roman"/>
                          <w:color w:val="000000"/>
                        </w:rPr>
                        <w:t xml:space="preserve"> </w:t>
                      </w:r>
                      <w:proofErr w:type="spellStart"/>
                      <w:r>
                        <w:rPr>
                          <w:rFonts w:ascii="Cambria" w:eastAsia="Times New Roman" w:hAnsi="Cambria" w:cs="Times New Roman"/>
                          <w:color w:val="000000"/>
                        </w:rPr>
                        <w:t>Lorde</w:t>
                      </w:r>
                      <w:proofErr w:type="spellEnd"/>
                      <w:r>
                        <w:rPr>
                          <w:rFonts w:ascii="Cambria" w:eastAsia="Times New Roman" w:hAnsi="Cambria" w:cs="Times New Roman"/>
                          <w:color w:val="000000"/>
                        </w:rPr>
                        <w:t xml:space="preserve">, Sharon Rainer, and Jane Addams to see how these women hope to change society’s perception of women. Finally, they watch </w:t>
                      </w:r>
                      <w:r w:rsidRPr="00BF4464">
                        <w:rPr>
                          <w:rFonts w:ascii="Cambria" w:eastAsia="Times New Roman" w:hAnsi="Cambria" w:cs="Times New Roman"/>
                          <w:i/>
                          <w:color w:val="000000"/>
                        </w:rPr>
                        <w:t>Miss Representation</w:t>
                      </w:r>
                      <w:r>
                        <w:rPr>
                          <w:rFonts w:ascii="Cambria" w:eastAsia="Times New Roman" w:hAnsi="Cambria" w:cs="Times New Roman"/>
                          <w:color w:val="000000"/>
                        </w:rPr>
                        <w:t xml:space="preserve"> in order to see how the media has portrayed women. </w:t>
                      </w:r>
                    </w:p>
                    <w:p w14:paraId="21A8D541" w14:textId="77777777" w:rsidR="00645CB5" w:rsidRPr="00BF4464" w:rsidRDefault="00645CB5" w:rsidP="00645CB5">
                      <w:pPr>
                        <w:rPr>
                          <w:rFonts w:ascii="Times" w:eastAsia="Times New Roman" w:hAnsi="Times" w:cs="Times New Roman"/>
                          <w:sz w:val="20"/>
                          <w:szCs w:val="20"/>
                        </w:rPr>
                      </w:pPr>
                    </w:p>
                    <w:p w14:paraId="6509E44B" w14:textId="77777777" w:rsidR="00645CB5" w:rsidRPr="00792E1A" w:rsidRDefault="00645CB5" w:rsidP="00645CB5">
                      <w:pPr>
                        <w:rPr>
                          <w:rFonts w:ascii="Cambria" w:eastAsia="Times New Roman" w:hAnsi="Cambria" w:cs="Times New Roman"/>
                          <w:color w:val="8064A2" w:themeColor="accent4"/>
                        </w:rPr>
                      </w:pPr>
                      <w:r w:rsidRPr="00792E1A">
                        <w:rPr>
                          <w:rFonts w:ascii="Cambria" w:eastAsia="Times New Roman" w:hAnsi="Cambria" w:cs="Times New Roman"/>
                          <w:color w:val="8064A2" w:themeColor="accent4"/>
                        </w:rPr>
                        <w:t>Students will demonstrate an understanding of literature as it impacts and/or reflects society and the individual </w:t>
                      </w:r>
                    </w:p>
                    <w:p w14:paraId="47880E9A" w14:textId="77777777" w:rsidR="00645CB5" w:rsidRDefault="00645CB5" w:rsidP="00645CB5">
                      <w:pPr>
                        <w:rPr>
                          <w:rFonts w:ascii="Cambria" w:eastAsia="Times New Roman" w:hAnsi="Cambria" w:cs="Times New Roman"/>
                          <w:color w:val="000000"/>
                        </w:rPr>
                      </w:pPr>
                      <w:r>
                        <w:rPr>
                          <w:rFonts w:ascii="Cambria" w:eastAsia="Times New Roman" w:hAnsi="Cambria" w:cs="Times New Roman"/>
                          <w:color w:val="000000"/>
                        </w:rPr>
                        <w:t xml:space="preserve">After watching and reading these texts, we discuss how the women are both products of their time and their societies and initiators of change within their societies.  By creating our own definitions of a “wise woman” we are participating in expanding how women can and should be perceived by society. </w:t>
                      </w:r>
                    </w:p>
                    <w:p w14:paraId="49A4FF5D" w14:textId="77777777" w:rsidR="00645CB5" w:rsidRPr="00BF4464" w:rsidRDefault="00645CB5" w:rsidP="00645CB5">
                      <w:pPr>
                        <w:rPr>
                          <w:rFonts w:ascii="Times" w:eastAsia="Times New Roman" w:hAnsi="Times" w:cs="Times New Roman"/>
                          <w:sz w:val="20"/>
                          <w:szCs w:val="20"/>
                        </w:rPr>
                      </w:pPr>
                    </w:p>
                    <w:p w14:paraId="59E56F52" w14:textId="77777777" w:rsidR="00645CB5" w:rsidRDefault="00645CB5" w:rsidP="00645CB5">
                      <w:pPr>
                        <w:rPr>
                          <w:rFonts w:ascii="Cambria" w:hAnsi="Cambria" w:cs="Times New Roman"/>
                          <w:color w:val="8064A2" w:themeColor="accent4"/>
                        </w:rPr>
                      </w:pPr>
                      <w:r w:rsidRPr="00792E1A">
                        <w:rPr>
                          <w:rFonts w:ascii="Cambria" w:hAnsi="Cambria" w:cs="Times New Roman"/>
                          <w:color w:val="8064A2" w:themeColor="accent4"/>
                        </w:rPr>
                        <w:t>Interact with the text culturally and communally t</w:t>
                      </w:r>
                      <w:r w:rsidR="00D17BD4">
                        <w:rPr>
                          <w:rFonts w:ascii="Cambria" w:hAnsi="Cambria" w:cs="Times New Roman"/>
                          <w:color w:val="8064A2" w:themeColor="accent4"/>
                        </w:rPr>
                        <w:t xml:space="preserve">hrough various mediums: blogs, </w:t>
                      </w:r>
                      <w:proofErr w:type="spellStart"/>
                      <w:r w:rsidR="00D17BD4">
                        <w:rPr>
                          <w:rFonts w:ascii="Cambria" w:hAnsi="Cambria" w:cs="Times New Roman"/>
                          <w:color w:val="8064A2" w:themeColor="accent4"/>
                        </w:rPr>
                        <w:t>Infographics</w:t>
                      </w:r>
                      <w:proofErr w:type="spellEnd"/>
                      <w:r w:rsidR="00D17BD4">
                        <w:rPr>
                          <w:rFonts w:ascii="Cambria" w:hAnsi="Cambria" w:cs="Times New Roman"/>
                          <w:color w:val="8064A2" w:themeColor="accent4"/>
                        </w:rPr>
                        <w:t xml:space="preserve">, and </w:t>
                      </w:r>
                      <w:proofErr w:type="spellStart"/>
                      <w:r w:rsidR="00D17BD4">
                        <w:rPr>
                          <w:rFonts w:ascii="Cambria" w:hAnsi="Cambria" w:cs="Times New Roman"/>
                          <w:color w:val="8064A2" w:themeColor="accent4"/>
                        </w:rPr>
                        <w:t>Y</w:t>
                      </w:r>
                      <w:r w:rsidRPr="00792E1A">
                        <w:rPr>
                          <w:rFonts w:ascii="Cambria" w:hAnsi="Cambria" w:cs="Times New Roman"/>
                          <w:color w:val="8064A2" w:themeColor="accent4"/>
                        </w:rPr>
                        <w:t>outube</w:t>
                      </w:r>
                      <w:proofErr w:type="spellEnd"/>
                      <w:r w:rsidRPr="00792E1A">
                        <w:rPr>
                          <w:rFonts w:ascii="Cambria" w:hAnsi="Cambria" w:cs="Times New Roman"/>
                          <w:color w:val="8064A2" w:themeColor="accent4"/>
                        </w:rPr>
                        <w:t>.</w:t>
                      </w:r>
                    </w:p>
                    <w:p w14:paraId="51EC8324" w14:textId="77777777" w:rsidR="00645CB5" w:rsidRDefault="00645CB5" w:rsidP="00645CB5">
                      <w:pPr>
                        <w:rPr>
                          <w:rFonts w:ascii="Cambria" w:hAnsi="Cambria" w:cs="Times New Roman"/>
                        </w:rPr>
                      </w:pPr>
                      <w:r>
                        <w:rPr>
                          <w:rFonts w:ascii="Cambria" w:hAnsi="Cambria" w:cs="Times New Roman"/>
                        </w:rPr>
                        <w:t xml:space="preserve">Our definitions of “Wise Women” are an extension of our class discussions of the texts and an expansion of the ideas the authors have presented about women within their texts. </w:t>
                      </w:r>
                      <w:proofErr w:type="gramStart"/>
                      <w:r>
                        <w:rPr>
                          <w:rFonts w:ascii="Cambria" w:hAnsi="Cambria" w:cs="Times New Roman"/>
                        </w:rPr>
                        <w:t>By creating the video, we are becoming authors of our own text and contributing to the culture by making our definitions public to the class, the blogging community, an</w:t>
                      </w:r>
                      <w:r w:rsidR="00D17BD4">
                        <w:rPr>
                          <w:rFonts w:ascii="Cambria" w:hAnsi="Cambria" w:cs="Times New Roman"/>
                        </w:rPr>
                        <w:t xml:space="preserve">d potentially to viewers of </w:t>
                      </w:r>
                      <w:proofErr w:type="spellStart"/>
                      <w:r w:rsidR="00D17BD4">
                        <w:rPr>
                          <w:rFonts w:ascii="Cambria" w:hAnsi="Cambria" w:cs="Times New Roman"/>
                        </w:rPr>
                        <w:t>Y</w:t>
                      </w:r>
                      <w:bookmarkStart w:id="1" w:name="_GoBack"/>
                      <w:bookmarkEnd w:id="1"/>
                      <w:r>
                        <w:rPr>
                          <w:rFonts w:ascii="Cambria" w:hAnsi="Cambria" w:cs="Times New Roman"/>
                        </w:rPr>
                        <w:t>outube</w:t>
                      </w:r>
                      <w:proofErr w:type="spellEnd"/>
                      <w:r>
                        <w:rPr>
                          <w:rFonts w:ascii="Cambria" w:hAnsi="Cambria" w:cs="Times New Roman"/>
                        </w:rPr>
                        <w:t>.</w:t>
                      </w:r>
                      <w:proofErr w:type="gramEnd"/>
                      <w:r>
                        <w:rPr>
                          <w:rFonts w:ascii="Cambria" w:hAnsi="Cambria" w:cs="Times New Roman"/>
                        </w:rPr>
                        <w:t xml:space="preserve"> </w:t>
                      </w:r>
                    </w:p>
                    <w:p w14:paraId="796FDA8F" w14:textId="77777777" w:rsidR="00645CB5" w:rsidRDefault="00645CB5" w:rsidP="00645CB5"/>
                    <w:p w14:paraId="5320A206" w14:textId="77777777" w:rsidR="00645CB5" w:rsidRDefault="00645CB5" w:rsidP="00645CB5"/>
                    <w:p w14:paraId="25F4A69C" w14:textId="77777777" w:rsidR="00645CB5" w:rsidRDefault="00645CB5" w:rsidP="00645CB5"/>
                  </w:txbxContent>
                </v:textbox>
                <w10:wrap type="square"/>
              </v:shape>
            </w:pict>
          </mc:Fallback>
        </mc:AlternateContent>
      </w:r>
    </w:p>
    <w:sectPr w:rsidR="00137EF0" w:rsidSect="006650D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0519C"/>
    <w:multiLevelType w:val="hybridMultilevel"/>
    <w:tmpl w:val="3FAE81FC"/>
    <w:lvl w:ilvl="0" w:tplc="8E2CC2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B5"/>
    <w:rsid w:val="00137EF0"/>
    <w:rsid w:val="00645CB5"/>
    <w:rsid w:val="006650DA"/>
    <w:rsid w:val="00D17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D39E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CB5"/>
    <w:pPr>
      <w:ind w:left="720"/>
      <w:contextualSpacing/>
    </w:pPr>
  </w:style>
  <w:style w:type="paragraph" w:styleId="BalloonText">
    <w:name w:val="Balloon Text"/>
    <w:basedOn w:val="Normal"/>
    <w:link w:val="BalloonTextChar"/>
    <w:uiPriority w:val="99"/>
    <w:semiHidden/>
    <w:unhideWhenUsed/>
    <w:rsid w:val="00645C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5CB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CB5"/>
    <w:pPr>
      <w:ind w:left="720"/>
      <w:contextualSpacing/>
    </w:pPr>
  </w:style>
  <w:style w:type="paragraph" w:styleId="BalloonText">
    <w:name w:val="Balloon Text"/>
    <w:basedOn w:val="Normal"/>
    <w:link w:val="BalloonTextChar"/>
    <w:uiPriority w:val="99"/>
    <w:semiHidden/>
    <w:unhideWhenUsed/>
    <w:rsid w:val="00645C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5CB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1305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0112F-4102-F941-B8CC-E4B14EB16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0</Words>
  <Characters>3</Characters>
  <Application>Microsoft Macintosh Word</Application>
  <DocSecurity>0</DocSecurity>
  <Lines>1</Lines>
  <Paragraphs>1</Paragraphs>
  <ScaleCrop>false</ScaleCrop>
  <Company>TCU</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Kassia Waggoner</dc:creator>
  <cp:keywords/>
  <dc:description/>
  <cp:lastModifiedBy>Kassia Waggoner</cp:lastModifiedBy>
  <cp:revision>2</cp:revision>
  <dcterms:created xsi:type="dcterms:W3CDTF">2014-03-27T05:41:00Z</dcterms:created>
  <dcterms:modified xsi:type="dcterms:W3CDTF">2015-08-22T03:43:00Z</dcterms:modified>
</cp:coreProperties>
</file>